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A" w:rsidRPr="009623B4" w:rsidRDefault="00AF408A" w:rsidP="00AF408A">
      <w:pPr>
        <w:pStyle w:val="Body"/>
        <w:jc w:val="center"/>
        <w:rPr>
          <w:b/>
          <w:sz w:val="40"/>
        </w:rPr>
      </w:pPr>
      <w:r w:rsidRPr="009623B4">
        <w:rPr>
          <w:b/>
          <w:sz w:val="40"/>
        </w:rPr>
        <w:t>Georgia Institute of Technology</w:t>
      </w:r>
    </w:p>
    <w:p w:rsidR="00AF408A" w:rsidRDefault="00AF408A" w:rsidP="00AF408A">
      <w:pPr>
        <w:pStyle w:val="Body"/>
        <w:jc w:val="center"/>
      </w:pPr>
    </w:p>
    <w:p w:rsidR="00AF408A" w:rsidRDefault="00AF408A" w:rsidP="00AF408A">
      <w:pPr>
        <w:pStyle w:val="Body"/>
        <w:jc w:val="center"/>
      </w:pPr>
    </w:p>
    <w:p w:rsidR="00AF408A" w:rsidRPr="009623B4" w:rsidRDefault="00AF408A" w:rsidP="00AF408A">
      <w:pPr>
        <w:pStyle w:val="Body"/>
        <w:jc w:val="center"/>
        <w:rPr>
          <w:sz w:val="32"/>
        </w:rPr>
      </w:pPr>
      <w:r w:rsidRPr="009623B4">
        <w:rPr>
          <w:sz w:val="32"/>
        </w:rPr>
        <w:t>The George W. Woodruff School of Mechanical Engineering</w:t>
      </w:r>
    </w:p>
    <w:p w:rsidR="00AF408A" w:rsidRPr="009623B4" w:rsidRDefault="00AF408A" w:rsidP="00AF408A">
      <w:pPr>
        <w:pStyle w:val="Body"/>
        <w:jc w:val="center"/>
        <w:rPr>
          <w:sz w:val="32"/>
        </w:rPr>
      </w:pPr>
      <w:r w:rsidRPr="009623B4">
        <w:rPr>
          <w:sz w:val="32"/>
        </w:rPr>
        <w:t>Nuclear &amp; Radiological Engineering/Medical Physics Program</w:t>
      </w:r>
    </w:p>
    <w:p w:rsidR="00AF408A" w:rsidRDefault="00AF408A" w:rsidP="00AF408A">
      <w:pPr>
        <w:pStyle w:val="Body"/>
        <w:jc w:val="center"/>
      </w:pPr>
    </w:p>
    <w:p w:rsidR="00AF408A" w:rsidRDefault="00AF408A" w:rsidP="00AF408A">
      <w:pPr>
        <w:pStyle w:val="Body"/>
        <w:jc w:val="center"/>
      </w:pPr>
    </w:p>
    <w:p w:rsidR="00AF408A" w:rsidRPr="009623B4" w:rsidRDefault="00AF408A" w:rsidP="00AF408A">
      <w:pPr>
        <w:pStyle w:val="Body"/>
        <w:jc w:val="center"/>
        <w:rPr>
          <w:sz w:val="32"/>
        </w:rPr>
      </w:pPr>
      <w:r w:rsidRPr="009623B4">
        <w:rPr>
          <w:sz w:val="32"/>
        </w:rPr>
        <w:t>Ph.D. Qualifier Exam</w:t>
      </w:r>
    </w:p>
    <w:p w:rsidR="00AF408A" w:rsidRPr="009623B4" w:rsidRDefault="00AF408A" w:rsidP="00AF408A">
      <w:pPr>
        <w:pStyle w:val="Body"/>
        <w:jc w:val="center"/>
        <w:rPr>
          <w:sz w:val="32"/>
        </w:rPr>
      </w:pPr>
      <w:r w:rsidRPr="009623B4">
        <w:rPr>
          <w:sz w:val="32"/>
        </w:rPr>
        <w:t>Fall Semester 2015</w:t>
      </w:r>
    </w:p>
    <w:p w:rsidR="00AF408A" w:rsidRDefault="00AF408A" w:rsidP="00AF408A">
      <w:pPr>
        <w:pStyle w:val="Body"/>
        <w:jc w:val="center"/>
      </w:pPr>
    </w:p>
    <w:p w:rsidR="00AF408A" w:rsidRDefault="00AF408A" w:rsidP="00AF408A">
      <w:pPr>
        <w:pStyle w:val="Body"/>
        <w:jc w:val="center"/>
      </w:pPr>
    </w:p>
    <w:p w:rsidR="00AF408A" w:rsidRPr="009623B4" w:rsidRDefault="00AF408A" w:rsidP="00AF408A">
      <w:pPr>
        <w:pStyle w:val="Body"/>
        <w:jc w:val="center"/>
        <w:rPr>
          <w:sz w:val="28"/>
        </w:rPr>
      </w:pPr>
      <w:r w:rsidRPr="009623B4">
        <w:rPr>
          <w:sz w:val="28"/>
        </w:rPr>
        <w:t>______________ Your ID Code</w:t>
      </w:r>
    </w:p>
    <w:p w:rsidR="00AF408A" w:rsidRDefault="00AF408A" w:rsidP="00AF408A">
      <w:pPr>
        <w:pStyle w:val="Body"/>
        <w:jc w:val="center"/>
      </w:pPr>
    </w:p>
    <w:p w:rsidR="00AF408A" w:rsidRDefault="00AF408A" w:rsidP="00AF408A">
      <w:pPr>
        <w:pStyle w:val="Body"/>
        <w:jc w:val="center"/>
      </w:pPr>
    </w:p>
    <w:p w:rsidR="00AF408A" w:rsidRDefault="00AF408A" w:rsidP="00AF408A">
      <w:pPr>
        <w:pStyle w:val="Body"/>
        <w:jc w:val="center"/>
      </w:pPr>
    </w:p>
    <w:p w:rsidR="00AF408A" w:rsidRPr="009623B4" w:rsidRDefault="00AF408A" w:rsidP="00AF408A">
      <w:pPr>
        <w:pStyle w:val="Body"/>
        <w:jc w:val="center"/>
        <w:rPr>
          <w:b/>
          <w:sz w:val="32"/>
        </w:rPr>
      </w:pPr>
      <w:r>
        <w:rPr>
          <w:b/>
          <w:sz w:val="32"/>
        </w:rPr>
        <w:t xml:space="preserve"> Radiation Transport (Day 2</w:t>
      </w:r>
      <w:r w:rsidRPr="009623B4">
        <w:rPr>
          <w:b/>
          <w:sz w:val="32"/>
        </w:rPr>
        <w:t>)</w:t>
      </w:r>
    </w:p>
    <w:p w:rsidR="00AF408A" w:rsidRDefault="00AF408A" w:rsidP="00AF408A">
      <w:pPr>
        <w:pStyle w:val="Body"/>
        <w:jc w:val="both"/>
      </w:pPr>
    </w:p>
    <w:p w:rsidR="00AF408A" w:rsidRDefault="00AF408A" w:rsidP="00AF408A">
      <w:pPr>
        <w:pStyle w:val="Body"/>
        <w:jc w:val="both"/>
      </w:pPr>
    </w:p>
    <w:p w:rsidR="00AF408A" w:rsidRDefault="00AF408A" w:rsidP="00AF408A">
      <w:pPr>
        <w:pStyle w:val="Body"/>
        <w:jc w:val="both"/>
      </w:pPr>
    </w:p>
    <w:p w:rsidR="00AF408A" w:rsidRDefault="00AF408A" w:rsidP="00AF408A">
      <w:pPr>
        <w:pStyle w:val="Body"/>
        <w:jc w:val="both"/>
      </w:pPr>
    </w:p>
    <w:p w:rsidR="00AF408A" w:rsidRDefault="00AF408A" w:rsidP="00AF408A">
      <w:pPr>
        <w:pStyle w:val="Body"/>
        <w:jc w:val="both"/>
      </w:pPr>
      <w:r>
        <w:t xml:space="preserve">  </w:t>
      </w:r>
    </w:p>
    <w:p w:rsidR="00AF408A" w:rsidRDefault="00AF408A" w:rsidP="00AF408A">
      <w:pPr>
        <w:pStyle w:val="Body"/>
        <w:jc w:val="both"/>
      </w:pPr>
    </w:p>
    <w:p w:rsidR="00AF408A" w:rsidRDefault="00AF408A" w:rsidP="00AF408A">
      <w:pPr>
        <w:pStyle w:val="Body"/>
        <w:ind w:firstLine="360"/>
        <w:jc w:val="both"/>
        <w:rPr>
          <w:sz w:val="28"/>
          <w:u w:val="single"/>
        </w:rPr>
      </w:pPr>
      <w:r w:rsidRPr="009623B4">
        <w:rPr>
          <w:sz w:val="28"/>
          <w:u w:val="single"/>
        </w:rPr>
        <w:t xml:space="preserve">Instructions </w:t>
      </w:r>
      <w:r>
        <w:rPr>
          <w:sz w:val="28"/>
          <w:u w:val="single"/>
        </w:rPr>
        <w:t xml:space="preserve"> </w:t>
      </w:r>
    </w:p>
    <w:p w:rsidR="00AF408A" w:rsidRPr="009623B4" w:rsidRDefault="00AF408A" w:rsidP="00AF408A">
      <w:pPr>
        <w:pStyle w:val="Body"/>
        <w:jc w:val="both"/>
        <w:rPr>
          <w:sz w:val="28"/>
          <w:u w:val="single"/>
        </w:rPr>
      </w:pPr>
    </w:p>
    <w:p w:rsidR="00AF408A" w:rsidRPr="009623B4" w:rsidRDefault="00AF408A" w:rsidP="00AF408A">
      <w:pPr>
        <w:pStyle w:val="Body"/>
        <w:numPr>
          <w:ilvl w:val="0"/>
          <w:numId w:val="1"/>
        </w:numPr>
        <w:jc w:val="both"/>
        <w:rPr>
          <w:sz w:val="28"/>
        </w:rPr>
      </w:pPr>
      <w:r w:rsidRPr="009623B4">
        <w:rPr>
          <w:sz w:val="28"/>
        </w:rPr>
        <w:t>Use a separate page for each answer s</w:t>
      </w:r>
      <w:r>
        <w:rPr>
          <w:sz w:val="28"/>
        </w:rPr>
        <w:t>heet (no front to back answers)</w:t>
      </w:r>
    </w:p>
    <w:p w:rsidR="00AF408A" w:rsidRPr="009623B4" w:rsidRDefault="00AF408A" w:rsidP="00AF408A">
      <w:pPr>
        <w:pStyle w:val="Body"/>
        <w:numPr>
          <w:ilvl w:val="0"/>
          <w:numId w:val="1"/>
        </w:numPr>
        <w:jc w:val="both"/>
        <w:rPr>
          <w:sz w:val="28"/>
        </w:rPr>
      </w:pPr>
      <w:r w:rsidRPr="009623B4">
        <w:rPr>
          <w:sz w:val="28"/>
        </w:rPr>
        <w:t>The question number shoul</w:t>
      </w:r>
      <w:r>
        <w:rPr>
          <w:sz w:val="28"/>
        </w:rPr>
        <w:t>d be shown on each answer sheet</w:t>
      </w:r>
      <w:r w:rsidRPr="009623B4">
        <w:rPr>
          <w:sz w:val="28"/>
        </w:rPr>
        <w:t xml:space="preserve"> </w:t>
      </w:r>
    </w:p>
    <w:p w:rsidR="00AF408A" w:rsidRPr="009623B4" w:rsidRDefault="00AF408A" w:rsidP="00AF408A">
      <w:pPr>
        <w:pStyle w:val="Body"/>
        <w:ind w:firstLine="720"/>
        <w:jc w:val="both"/>
        <w:rPr>
          <w:sz w:val="28"/>
        </w:rPr>
      </w:pPr>
      <w:r w:rsidRPr="009623B4">
        <w:rPr>
          <w:sz w:val="28"/>
        </w:rPr>
        <w:t xml:space="preserve">3. </w:t>
      </w:r>
      <w:r>
        <w:rPr>
          <w:sz w:val="28"/>
        </w:rPr>
        <w:t xml:space="preserve"> </w:t>
      </w:r>
      <w:r>
        <w:rPr>
          <w:b/>
          <w:sz w:val="28"/>
        </w:rPr>
        <w:t>ANSWER 4 OF 6 QUESTIONS ONLY</w:t>
      </w: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  <w:r w:rsidRPr="009623B4">
        <w:rPr>
          <w:sz w:val="28"/>
        </w:rPr>
        <w:t xml:space="preserve">4. </w:t>
      </w:r>
      <w:r>
        <w:rPr>
          <w:sz w:val="28"/>
        </w:rPr>
        <w:t xml:space="preserve"> </w:t>
      </w:r>
      <w:r w:rsidRPr="009623B4">
        <w:rPr>
          <w:sz w:val="28"/>
        </w:rPr>
        <w:t>Staple your question sheet to</w:t>
      </w:r>
      <w:r>
        <w:rPr>
          <w:sz w:val="28"/>
        </w:rPr>
        <w:t xml:space="preserve"> your answer sheets and turn in</w:t>
      </w: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</w:p>
    <w:p w:rsidR="00AF408A" w:rsidRDefault="00AF408A" w:rsidP="00AF408A">
      <w:pPr>
        <w:pStyle w:val="Body"/>
        <w:ind w:firstLine="720"/>
        <w:jc w:val="both"/>
        <w:rPr>
          <w:sz w:val="28"/>
        </w:rPr>
      </w:pPr>
    </w:p>
    <w:p w:rsidR="00E81FFC" w:rsidRDefault="00E81FFC" w:rsidP="00E81FFC">
      <w:pPr>
        <w:pStyle w:val="Body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 xml:space="preserve">NRE/MP </w:t>
      </w:r>
      <w:r>
        <w:rPr>
          <w:rFonts w:ascii="Arial" w:hAnsi="Arial" w:cs="Arial"/>
          <w:b/>
          <w:sz w:val="28"/>
        </w:rPr>
        <w:t>Radiation Transport</w:t>
      </w:r>
    </w:p>
    <w:p w:rsidR="00E81FFC" w:rsidRDefault="00E81FFC" w:rsidP="00E81FFC">
      <w:pPr>
        <w:pStyle w:val="Body"/>
        <w:jc w:val="both"/>
        <w:rPr>
          <w:rFonts w:ascii="Arial" w:hAnsi="Arial" w:cs="Arial"/>
          <w:b/>
          <w:sz w:val="28"/>
        </w:rPr>
      </w:pPr>
    </w:p>
    <w:p w:rsidR="00E81FFC" w:rsidRDefault="00E81FFC" w:rsidP="00E81FFC">
      <w:pPr>
        <w:pStyle w:val="Body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sz w:val="28"/>
          <w:u w:val="single"/>
        </w:rPr>
        <w:t>Answer any 4 of the following 6 questions</w:t>
      </w:r>
      <w:r>
        <w:rPr>
          <w:rFonts w:ascii="Arial" w:hAnsi="Arial" w:cs="Arial"/>
          <w:u w:val="single"/>
        </w:rPr>
        <w:t xml:space="preserve">. </w:t>
      </w:r>
    </w:p>
    <w:p w:rsidR="00AF408A" w:rsidRDefault="00AF408A" w:rsidP="00E81FFC">
      <w:pPr>
        <w:pStyle w:val="Body"/>
        <w:jc w:val="both"/>
        <w:rPr>
          <w:sz w:val="28"/>
        </w:rPr>
      </w:pPr>
    </w:p>
    <w:p w:rsidR="00E81FFC" w:rsidRDefault="00E81FFC" w:rsidP="00AF408A">
      <w:pPr>
        <w:pStyle w:val="Body"/>
        <w:jc w:val="both"/>
        <w:rPr>
          <w:rFonts w:ascii="Arial" w:hAnsi="Arial" w:cs="Arial"/>
        </w:rPr>
      </w:pPr>
    </w:p>
    <w:p w:rsidR="00E81FFC" w:rsidRDefault="00E81FFC" w:rsidP="00AF408A">
      <w:pPr>
        <w:pStyle w:val="Body"/>
        <w:jc w:val="both"/>
        <w:rPr>
          <w:rFonts w:ascii="Arial" w:hAnsi="Arial" w:cs="Arial"/>
        </w:rPr>
      </w:pPr>
    </w:p>
    <w:p w:rsidR="00AF408A" w:rsidRPr="00AF408A" w:rsidRDefault="00AF408A" w:rsidP="00AF408A">
      <w:pPr>
        <w:pStyle w:val="Body"/>
        <w:jc w:val="both"/>
        <w:rPr>
          <w:rFonts w:ascii="Arial" w:hAnsi="Arial" w:cs="Arial"/>
        </w:rPr>
      </w:pPr>
      <w:r w:rsidRPr="00E81FFC">
        <w:rPr>
          <w:rFonts w:ascii="Arial" w:hAnsi="Arial" w:cs="Arial"/>
          <w:b/>
        </w:rPr>
        <w:t>Question 1</w:t>
      </w:r>
      <w:r w:rsidRPr="00AF408A">
        <w:rPr>
          <w:rFonts w:ascii="Arial" w:hAnsi="Arial" w:cs="Arial"/>
        </w:rPr>
        <w:t xml:space="preserve">. </w:t>
      </w:r>
    </w:p>
    <w:p w:rsidR="00AF408A" w:rsidRPr="00AF408A" w:rsidRDefault="00AF408A" w:rsidP="00AF408A">
      <w:pPr>
        <w:pStyle w:val="Body"/>
        <w:ind w:firstLine="720"/>
        <w:jc w:val="both"/>
        <w:rPr>
          <w:rFonts w:ascii="Arial" w:hAnsi="Arial" w:cs="Arial"/>
        </w:rPr>
      </w:pPr>
    </w:p>
    <w:p w:rsidR="00AF408A" w:rsidRPr="00AF408A" w:rsidRDefault="00AF408A" w:rsidP="00AF408A">
      <w:pPr>
        <w:contextualSpacing/>
        <w:rPr>
          <w:rFonts w:ascii="Arial" w:hAnsi="Arial" w:cs="Arial"/>
        </w:rPr>
      </w:pPr>
      <w:r w:rsidRPr="00AF408A">
        <w:rPr>
          <w:rFonts w:ascii="Arial" w:hAnsi="Arial" w:cs="Arial"/>
        </w:rPr>
        <w:t>Consider energy-dependent transport equation.</w:t>
      </w:r>
    </w:p>
    <w:p w:rsidR="00AF408A" w:rsidRPr="00AF408A" w:rsidRDefault="00AF408A" w:rsidP="00AF408A">
      <w:pPr>
        <w:contextualSpacing/>
        <w:rPr>
          <w:rFonts w:ascii="Arial" w:hAnsi="Arial" w:cs="Arial"/>
        </w:rPr>
      </w:pPr>
    </w:p>
    <w:p w:rsidR="00AF408A" w:rsidRPr="00AF408A" w:rsidRDefault="00AF408A" w:rsidP="00AF408A">
      <w:pPr>
        <w:pStyle w:val="ListParagraph"/>
        <w:numPr>
          <w:ilvl w:val="0"/>
          <w:numId w:val="4"/>
        </w:numPr>
        <w:contextualSpacing/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Write the time-independent form, for general 3D geometry, non-multiplying medium. Define all terms. </w:t>
      </w:r>
    </w:p>
    <w:p w:rsidR="00AF408A" w:rsidRPr="00AF408A" w:rsidRDefault="00AF408A" w:rsidP="00AF408A">
      <w:pPr>
        <w:pStyle w:val="ListParagraph"/>
        <w:numPr>
          <w:ilvl w:val="0"/>
          <w:numId w:val="4"/>
        </w:numPr>
        <w:contextualSpacing/>
        <w:rPr>
          <w:rFonts w:ascii="Arial" w:hAnsi="Arial" w:cs="Arial"/>
        </w:rPr>
      </w:pPr>
      <w:r w:rsidRPr="00AF408A">
        <w:rPr>
          <w:rFonts w:ascii="Arial" w:hAnsi="Arial" w:cs="Arial"/>
        </w:rPr>
        <w:t>What is the transport operator in this case? Write the equation in operator form.</w:t>
      </w:r>
    </w:p>
    <w:p w:rsidR="00AF408A" w:rsidRPr="00AF408A" w:rsidRDefault="00AF408A" w:rsidP="00AF408A">
      <w:pPr>
        <w:pStyle w:val="ListParagraph"/>
        <w:numPr>
          <w:ilvl w:val="0"/>
          <w:numId w:val="4"/>
        </w:numPr>
        <w:contextualSpacing/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What is the corresponding </w:t>
      </w:r>
      <w:proofErr w:type="spellStart"/>
      <w:r w:rsidRPr="00AF408A">
        <w:rPr>
          <w:rFonts w:ascii="Arial" w:hAnsi="Arial" w:cs="Arial"/>
        </w:rPr>
        <w:t>adjoint</w:t>
      </w:r>
      <w:proofErr w:type="spellEnd"/>
      <w:r w:rsidRPr="00AF408A">
        <w:rPr>
          <w:rFonts w:ascii="Arial" w:hAnsi="Arial" w:cs="Arial"/>
        </w:rPr>
        <w:t xml:space="preserve"> equation in operator form? What is the requirement defining the </w:t>
      </w:r>
      <w:proofErr w:type="spellStart"/>
      <w:r w:rsidRPr="00AF408A">
        <w:rPr>
          <w:rFonts w:ascii="Arial" w:hAnsi="Arial" w:cs="Arial"/>
        </w:rPr>
        <w:t>adjoint</w:t>
      </w:r>
      <w:proofErr w:type="spellEnd"/>
      <w:r w:rsidRPr="00AF408A">
        <w:rPr>
          <w:rFonts w:ascii="Arial" w:hAnsi="Arial" w:cs="Arial"/>
        </w:rPr>
        <w:t xml:space="preserve"> operator, and what is the resulting expression for the operator?</w:t>
      </w:r>
    </w:p>
    <w:p w:rsidR="00AF408A" w:rsidRPr="00AF408A" w:rsidRDefault="00AF408A" w:rsidP="00AF408A">
      <w:pPr>
        <w:pStyle w:val="ListParagraph"/>
        <w:numPr>
          <w:ilvl w:val="0"/>
          <w:numId w:val="4"/>
        </w:numPr>
        <w:contextualSpacing/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Our objective is to calculate a detector response. The detector is located at the position </w:t>
      </w:r>
      <w:proofErr w:type="spellStart"/>
      <w:r w:rsidRPr="00AF408A">
        <w:rPr>
          <w:rFonts w:ascii="Arial" w:hAnsi="Arial" w:cs="Arial"/>
        </w:rPr>
        <w:t>r</w:t>
      </w:r>
      <w:r w:rsidRPr="00AF408A">
        <w:rPr>
          <w:rFonts w:ascii="Arial" w:hAnsi="Arial" w:cs="Arial"/>
          <w:vertAlign w:val="subscript"/>
        </w:rPr>
        <w:t>D</w:t>
      </w:r>
      <w:proofErr w:type="spellEnd"/>
      <w:r w:rsidRPr="00AF408A">
        <w:rPr>
          <w:rFonts w:ascii="Arial" w:hAnsi="Arial" w:cs="Arial"/>
        </w:rPr>
        <w:t>, has a small volume V</w:t>
      </w:r>
      <w:r w:rsidRPr="00AF408A">
        <w:rPr>
          <w:rFonts w:ascii="Arial" w:hAnsi="Arial" w:cs="Arial"/>
          <w:vertAlign w:val="subscript"/>
        </w:rPr>
        <w:t>D</w:t>
      </w:r>
      <w:r w:rsidRPr="00AF408A">
        <w:rPr>
          <w:rFonts w:ascii="Arial" w:hAnsi="Arial" w:cs="Arial"/>
        </w:rPr>
        <w:t xml:space="preserve">, and response characteristic given by </w:t>
      </w:r>
      <w:proofErr w:type="spellStart"/>
      <w:proofErr w:type="gramStart"/>
      <w:r w:rsidRPr="00AF408A">
        <w:rPr>
          <w:rFonts w:ascii="Arial" w:hAnsi="Arial" w:cs="Arial"/>
        </w:rPr>
        <w:t>σ</w:t>
      </w:r>
      <w:r w:rsidRPr="00AF408A">
        <w:rPr>
          <w:rFonts w:ascii="Arial" w:hAnsi="Arial" w:cs="Arial"/>
          <w:vertAlign w:val="subscript"/>
        </w:rPr>
        <w:t>D</w:t>
      </w:r>
      <w:proofErr w:type="spellEnd"/>
      <w:r w:rsidRPr="00AF408A">
        <w:rPr>
          <w:rFonts w:ascii="Arial" w:hAnsi="Arial" w:cs="Arial"/>
        </w:rPr>
        <w:t>(</w:t>
      </w:r>
      <w:proofErr w:type="gramEnd"/>
      <w:r w:rsidRPr="00AF408A">
        <w:rPr>
          <w:rFonts w:ascii="Arial" w:hAnsi="Arial" w:cs="Arial"/>
        </w:rPr>
        <w:t>E). The fixed source distribution S(</w:t>
      </w:r>
      <w:proofErr w:type="spellStart"/>
      <w:r w:rsidRPr="00AF408A">
        <w:rPr>
          <w:rFonts w:ascii="Arial" w:hAnsi="Arial" w:cs="Arial"/>
        </w:rPr>
        <w:t>r</w:t>
      </w:r>
      <w:proofErr w:type="gramStart"/>
      <w:r w:rsidRPr="00AF408A">
        <w:rPr>
          <w:rFonts w:ascii="Arial" w:hAnsi="Arial" w:cs="Arial"/>
        </w:rPr>
        <w:t>,E</w:t>
      </w:r>
      <w:proofErr w:type="spellEnd"/>
      <w:proofErr w:type="gramEnd"/>
      <w:r w:rsidRPr="00AF408A">
        <w:rPr>
          <w:rFonts w:ascii="Arial" w:hAnsi="Arial" w:cs="Arial"/>
        </w:rPr>
        <w:t>) is assumed given. How would you use the forward transport equation (b) to calculate detector response?</w:t>
      </w:r>
    </w:p>
    <w:p w:rsidR="00AF408A" w:rsidRPr="00AF408A" w:rsidRDefault="00AF408A" w:rsidP="00AF408A">
      <w:pPr>
        <w:pStyle w:val="ListParagraph"/>
        <w:numPr>
          <w:ilvl w:val="0"/>
          <w:numId w:val="4"/>
        </w:numPr>
        <w:contextualSpacing/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How would you use the </w:t>
      </w:r>
      <w:proofErr w:type="spellStart"/>
      <w:r w:rsidRPr="00AF408A">
        <w:rPr>
          <w:rFonts w:ascii="Arial" w:hAnsi="Arial" w:cs="Arial"/>
        </w:rPr>
        <w:t>adjoint</w:t>
      </w:r>
      <w:proofErr w:type="spellEnd"/>
      <w:r w:rsidRPr="00AF408A">
        <w:rPr>
          <w:rFonts w:ascii="Arial" w:hAnsi="Arial" w:cs="Arial"/>
        </w:rPr>
        <w:t xml:space="preserve"> equation (c) to calculate the same response?</w:t>
      </w:r>
    </w:p>
    <w:p w:rsidR="00AF408A" w:rsidRPr="00AF408A" w:rsidRDefault="00AF408A" w:rsidP="00AF408A">
      <w:pPr>
        <w:contextualSpacing/>
        <w:rPr>
          <w:rFonts w:ascii="Arial" w:hAnsi="Arial" w:cs="Arial"/>
        </w:rPr>
      </w:pPr>
    </w:p>
    <w:p w:rsidR="00AF408A" w:rsidRDefault="00AF408A" w:rsidP="00AF408A">
      <w:pPr>
        <w:contextualSpacing/>
        <w:rPr>
          <w:rFonts w:ascii="Arial" w:hAnsi="Arial" w:cs="Arial"/>
        </w:rPr>
      </w:pPr>
    </w:p>
    <w:p w:rsidR="00AF408A" w:rsidRPr="00AF408A" w:rsidRDefault="00AF408A" w:rsidP="00AF408A">
      <w:pPr>
        <w:contextualSpacing/>
        <w:rPr>
          <w:rFonts w:ascii="Arial" w:hAnsi="Arial" w:cs="Arial"/>
        </w:rPr>
      </w:pPr>
    </w:p>
    <w:p w:rsidR="00AF408A" w:rsidRPr="00AF408A" w:rsidRDefault="00AF408A" w:rsidP="00AF408A">
      <w:pPr>
        <w:contextualSpacing/>
        <w:rPr>
          <w:rFonts w:ascii="Arial" w:hAnsi="Arial" w:cs="Arial"/>
        </w:rPr>
      </w:pPr>
    </w:p>
    <w:p w:rsidR="00AF408A" w:rsidRPr="00E81FFC" w:rsidRDefault="00AF408A" w:rsidP="00AF408A">
      <w:pPr>
        <w:contextualSpacing/>
        <w:rPr>
          <w:rFonts w:ascii="Arial" w:hAnsi="Arial" w:cs="Arial"/>
          <w:b/>
        </w:rPr>
      </w:pPr>
      <w:r w:rsidRPr="00E81FFC">
        <w:rPr>
          <w:rFonts w:ascii="Arial" w:hAnsi="Arial" w:cs="Arial"/>
          <w:b/>
        </w:rPr>
        <w:t>Question 2.</w:t>
      </w:r>
    </w:p>
    <w:p w:rsidR="00AF408A" w:rsidRPr="00AF408A" w:rsidRDefault="00AF408A" w:rsidP="00AF408A">
      <w:pPr>
        <w:rPr>
          <w:rFonts w:ascii="Arial" w:hAnsi="Arial" w:cs="Arial"/>
        </w:rPr>
      </w:pPr>
    </w:p>
    <w:p w:rsidR="00AF408A" w:rsidRPr="00AF408A" w:rsidRDefault="00AF408A" w:rsidP="00AF408A">
      <w:pPr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Assume you are using discrete ordinates method for solving </w:t>
      </w:r>
      <w:proofErr w:type="spellStart"/>
      <w:r w:rsidRPr="00AF408A">
        <w:rPr>
          <w:rFonts w:ascii="Arial" w:hAnsi="Arial" w:cs="Arial"/>
        </w:rPr>
        <w:t>monoenergetic</w:t>
      </w:r>
      <w:proofErr w:type="spellEnd"/>
      <w:r w:rsidRPr="00AF408A">
        <w:rPr>
          <w:rFonts w:ascii="Arial" w:hAnsi="Arial" w:cs="Arial"/>
        </w:rPr>
        <w:t xml:space="preserve"> 1D transport equation, </w:t>
      </w:r>
    </w:p>
    <w:p w:rsidR="00AF408A" w:rsidRPr="00AF408A" w:rsidRDefault="00AF408A" w:rsidP="00AF408A">
      <w:pPr>
        <w:rPr>
          <w:rFonts w:ascii="Arial" w:hAnsi="Arial" w:cs="Arial"/>
        </w:rPr>
      </w:pPr>
    </w:p>
    <w:p w:rsidR="00AF408A" w:rsidRPr="00AF408A" w:rsidRDefault="00AF408A" w:rsidP="00AF408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Explain truncation error due to spatial differencing, specifically for the diamond difference (DD) equations. For simplicity, you may consider the within group source being zero. </w:t>
      </w:r>
    </w:p>
    <w:p w:rsidR="00AF408A" w:rsidRPr="00AF408A" w:rsidRDefault="00AF408A" w:rsidP="00AF408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Show that DD is second order accurate method. </w:t>
      </w:r>
    </w:p>
    <w:p w:rsidR="00AF408A" w:rsidRPr="00AF408A" w:rsidRDefault="00AF408A" w:rsidP="00AF408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What is step differencing? Qualitatively show/plot and discuss behavior of diamond and step differencing schemes. </w:t>
      </w:r>
    </w:p>
    <w:p w:rsidR="00AF408A" w:rsidRPr="00AF408A" w:rsidRDefault="00AF408A" w:rsidP="00AF408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What is one important DD issue related to the mesh size? Does using higher quadrature order by itself alleviate it? </w:t>
      </w:r>
    </w:p>
    <w:p w:rsidR="00AF408A" w:rsidRPr="00AF408A" w:rsidRDefault="00AF408A" w:rsidP="00AF408A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AF408A">
        <w:rPr>
          <w:rFonts w:ascii="Arial" w:hAnsi="Arial" w:cs="Arial"/>
        </w:rPr>
        <w:t>How is that issue treated when using the step differencing scheme?</w:t>
      </w:r>
    </w:p>
    <w:p w:rsidR="00AF408A" w:rsidRPr="00AF408A" w:rsidRDefault="00AF408A" w:rsidP="00AF408A">
      <w:pPr>
        <w:pStyle w:val="Body"/>
        <w:ind w:firstLine="720"/>
        <w:jc w:val="both"/>
        <w:rPr>
          <w:rFonts w:ascii="Arial" w:hAnsi="Arial" w:cs="Arial"/>
        </w:rPr>
      </w:pPr>
    </w:p>
    <w:p w:rsidR="00331F61" w:rsidRDefault="00331F61">
      <w:pPr>
        <w:rPr>
          <w:rFonts w:ascii="Arial" w:hAnsi="Arial" w:cs="Arial"/>
        </w:rPr>
      </w:pPr>
    </w:p>
    <w:p w:rsidR="00AF408A" w:rsidRDefault="00AF408A">
      <w:pPr>
        <w:rPr>
          <w:rFonts w:ascii="Arial" w:hAnsi="Arial" w:cs="Arial"/>
        </w:rPr>
      </w:pPr>
    </w:p>
    <w:p w:rsidR="00AF408A" w:rsidRDefault="00AF408A">
      <w:pPr>
        <w:rPr>
          <w:rFonts w:ascii="Arial" w:hAnsi="Arial" w:cs="Arial"/>
        </w:rPr>
      </w:pPr>
    </w:p>
    <w:p w:rsidR="00AF408A" w:rsidRDefault="00AF408A">
      <w:pPr>
        <w:rPr>
          <w:rFonts w:ascii="Arial" w:hAnsi="Arial" w:cs="Arial"/>
        </w:rPr>
      </w:pPr>
    </w:p>
    <w:p w:rsidR="00AF408A" w:rsidRDefault="00AF408A">
      <w:pPr>
        <w:rPr>
          <w:rFonts w:ascii="Arial" w:hAnsi="Arial" w:cs="Arial"/>
        </w:rPr>
      </w:pPr>
    </w:p>
    <w:p w:rsidR="00AF408A" w:rsidRDefault="00AF408A">
      <w:pPr>
        <w:rPr>
          <w:rFonts w:ascii="Arial" w:hAnsi="Arial" w:cs="Arial"/>
        </w:rPr>
      </w:pPr>
    </w:p>
    <w:p w:rsidR="00AF408A" w:rsidRDefault="00AF408A">
      <w:pPr>
        <w:rPr>
          <w:rFonts w:ascii="Arial" w:hAnsi="Arial" w:cs="Arial"/>
        </w:rPr>
      </w:pPr>
    </w:p>
    <w:p w:rsidR="00AF408A" w:rsidRPr="00E81FFC" w:rsidRDefault="00AF408A">
      <w:pPr>
        <w:rPr>
          <w:rFonts w:ascii="Arial" w:hAnsi="Arial" w:cs="Arial"/>
          <w:b/>
        </w:rPr>
      </w:pPr>
      <w:r w:rsidRPr="00E81FFC">
        <w:rPr>
          <w:rFonts w:ascii="Arial" w:hAnsi="Arial" w:cs="Arial"/>
          <w:b/>
        </w:rPr>
        <w:t xml:space="preserve">Question 3. </w:t>
      </w:r>
    </w:p>
    <w:p w:rsidR="00AF408A" w:rsidRDefault="00AF408A">
      <w:pPr>
        <w:rPr>
          <w:rFonts w:ascii="Arial" w:hAnsi="Arial" w:cs="Arial"/>
        </w:rPr>
      </w:pPr>
    </w:p>
    <w:p w:rsidR="00AF408A" w:rsidRDefault="00AF408A" w:rsidP="00AF408A">
      <w:pPr>
        <w:ind w:left="720"/>
        <w:rPr>
          <w:rFonts w:ascii="Arial" w:eastAsia="Times New Roman" w:hAnsi="Arial" w:cs="Arial"/>
          <w:lang w:eastAsia="en-US"/>
        </w:rPr>
      </w:pPr>
      <w:r w:rsidRPr="00AF408A">
        <w:rPr>
          <w:rFonts w:ascii="Arial" w:eastAsia="Times New Roman" w:hAnsi="Arial" w:cs="Arial"/>
          <w:lang w:eastAsia="en-US"/>
        </w:rPr>
        <w:t xml:space="preserve">Suppose you are given the reciprocity relation below for two transport problems having the same geometry and cross section but different sources and different incident flux boundary conditions. </w:t>
      </w:r>
      <w:r>
        <w:rPr>
          <w:rFonts w:ascii="Arial" w:eastAsia="Times New Roman" w:hAnsi="Arial" w:cs="Arial"/>
          <w:lang w:eastAsia="en-US"/>
        </w:rPr>
        <w:t xml:space="preserve"> </w:t>
      </w:r>
    </w:p>
    <w:p w:rsidR="00AF408A" w:rsidRPr="00AF408A" w:rsidRDefault="00AF408A" w:rsidP="00AF408A">
      <w:pPr>
        <w:ind w:left="720"/>
        <w:rPr>
          <w:rFonts w:ascii="Arial" w:eastAsia="Times New Roman" w:hAnsi="Arial" w:cs="Arial"/>
          <w:lang w:eastAsia="en-US"/>
        </w:rPr>
      </w:pPr>
    </w:p>
    <w:p w:rsidR="00AF408A" w:rsidRPr="00AF408A" w:rsidRDefault="00AF408A" w:rsidP="00AF408A">
      <w:pPr>
        <w:ind w:left="720"/>
        <w:rPr>
          <w:rFonts w:eastAsia="Times New Roman"/>
          <w:lang w:eastAsia="en-US"/>
        </w:rPr>
      </w:pPr>
    </w:p>
    <w:p w:rsidR="00AF408A" w:rsidRPr="00AF408A" w:rsidRDefault="00AF408A" w:rsidP="00AF408A">
      <w:pPr>
        <w:ind w:left="720"/>
        <w:jc w:val="center"/>
        <w:rPr>
          <w:rFonts w:eastAsia="Times New Roman"/>
          <w:lang w:eastAsia="en-US"/>
        </w:rPr>
      </w:pPr>
      <w:r w:rsidRPr="00AF408A">
        <w:rPr>
          <w:rFonts w:eastAsia="Times New Roman"/>
          <w:position w:val="-56"/>
          <w:lang w:eastAsia="en-US"/>
        </w:rPr>
        <w:object w:dxaOrig="5640" w:dyaOrig="1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1.85pt;height:61.7pt" o:ole="">
            <v:imagedata r:id="rId5" o:title=""/>
          </v:shape>
          <o:OLEObject Type="Embed" ProgID="Equation.DSMT4" ShapeID="_x0000_i1025" DrawAspect="Content" ObjectID="_1507105227" r:id="rId6"/>
        </w:object>
      </w:r>
    </w:p>
    <w:p w:rsidR="00AF408A" w:rsidRDefault="00AF408A" w:rsidP="00AF408A">
      <w:pPr>
        <w:ind w:left="720"/>
        <w:rPr>
          <w:rFonts w:eastAsia="Times New Roman"/>
          <w:lang w:eastAsia="en-US"/>
        </w:rPr>
      </w:pPr>
    </w:p>
    <w:p w:rsidR="00AF408A" w:rsidRPr="00AF408A" w:rsidRDefault="00AF408A" w:rsidP="00AF408A">
      <w:pPr>
        <w:ind w:left="720"/>
        <w:rPr>
          <w:rFonts w:ascii="Arial" w:eastAsia="Times New Roman" w:hAnsi="Arial" w:cs="Arial"/>
          <w:lang w:eastAsia="en-US"/>
        </w:rPr>
      </w:pPr>
      <w:r w:rsidRPr="00AF408A">
        <w:rPr>
          <w:rFonts w:ascii="Arial" w:eastAsia="Times New Roman" w:hAnsi="Arial" w:cs="Arial"/>
          <w:lang w:eastAsia="en-US"/>
        </w:rPr>
        <w:t>For the special case of no incident neutrons, using the above reciprocity relation derive the relation between first flight collision probabilities (P</w:t>
      </w:r>
      <w:r w:rsidRPr="00AF408A">
        <w:rPr>
          <w:rFonts w:ascii="Arial" w:eastAsia="Times New Roman" w:hAnsi="Arial" w:cs="Arial"/>
          <w:vertAlign w:val="subscript"/>
          <w:lang w:eastAsia="en-US"/>
        </w:rPr>
        <w:t>AB</w:t>
      </w:r>
      <w:r w:rsidRPr="00AF408A">
        <w:rPr>
          <w:rFonts w:ascii="Arial" w:eastAsia="Times New Roman" w:hAnsi="Arial" w:cs="Arial"/>
          <w:lang w:eastAsia="en-US"/>
        </w:rPr>
        <w:t xml:space="preserve"> and P</w:t>
      </w:r>
      <w:r w:rsidRPr="00AF408A">
        <w:rPr>
          <w:rFonts w:ascii="Arial" w:eastAsia="Times New Roman" w:hAnsi="Arial" w:cs="Arial"/>
          <w:vertAlign w:val="subscript"/>
          <w:lang w:eastAsia="en-US"/>
        </w:rPr>
        <w:t>BA</w:t>
      </w:r>
      <w:r w:rsidRPr="00AF408A">
        <w:rPr>
          <w:rFonts w:ascii="Arial" w:eastAsia="Times New Roman" w:hAnsi="Arial" w:cs="Arial"/>
          <w:lang w:eastAsia="en-US"/>
        </w:rPr>
        <w:t xml:space="preserve">) for two homogeneous regions (A and B) in the problem/system, where the sources are assumed spatially uniform and isotropic in angle. </w:t>
      </w:r>
    </w:p>
    <w:p w:rsidR="00AF408A" w:rsidRDefault="00AF408A" w:rsidP="00AF408A">
      <w:pPr>
        <w:rPr>
          <w:rFonts w:eastAsia="Times New Roman"/>
          <w:lang w:eastAsia="en-US"/>
        </w:rPr>
      </w:pPr>
    </w:p>
    <w:p w:rsidR="00AF408A" w:rsidRDefault="00AF408A" w:rsidP="00AF408A">
      <w:pPr>
        <w:rPr>
          <w:rFonts w:eastAsia="Times New Roman"/>
          <w:lang w:eastAsia="en-US"/>
        </w:rPr>
      </w:pPr>
    </w:p>
    <w:p w:rsidR="00AF408A" w:rsidRDefault="00AF408A" w:rsidP="00AF408A">
      <w:pPr>
        <w:rPr>
          <w:rFonts w:eastAsia="Times New Roman"/>
          <w:lang w:eastAsia="en-US"/>
        </w:rPr>
      </w:pPr>
    </w:p>
    <w:p w:rsidR="00AF408A" w:rsidRDefault="00AF408A" w:rsidP="00AF408A">
      <w:pPr>
        <w:rPr>
          <w:rFonts w:eastAsia="Times New Roman"/>
          <w:lang w:eastAsia="en-US"/>
        </w:rPr>
      </w:pPr>
    </w:p>
    <w:p w:rsidR="00AF408A" w:rsidRPr="00E81FFC" w:rsidRDefault="00AF408A" w:rsidP="00AF408A">
      <w:pPr>
        <w:rPr>
          <w:rFonts w:ascii="Arial" w:eastAsia="Times New Roman" w:hAnsi="Arial" w:cs="Arial"/>
          <w:b/>
          <w:lang w:eastAsia="en-US"/>
        </w:rPr>
      </w:pPr>
      <w:r w:rsidRPr="00E81FFC">
        <w:rPr>
          <w:rFonts w:ascii="Arial" w:eastAsia="Times New Roman" w:hAnsi="Arial" w:cs="Arial"/>
          <w:b/>
          <w:lang w:eastAsia="en-US"/>
        </w:rPr>
        <w:t>Question 4.</w:t>
      </w:r>
    </w:p>
    <w:p w:rsidR="00AF408A" w:rsidRPr="00AF408A" w:rsidRDefault="00AF408A" w:rsidP="00AF408A">
      <w:pPr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ind w:left="720"/>
        <w:rPr>
          <w:rFonts w:ascii="Arial" w:eastAsia="Times New Roman" w:hAnsi="Arial" w:cs="Arial"/>
          <w:lang w:eastAsia="en-US"/>
        </w:rPr>
      </w:pPr>
      <w:r w:rsidRPr="00AF408A">
        <w:rPr>
          <w:rFonts w:ascii="Arial" w:eastAsia="Times New Roman" w:hAnsi="Arial" w:cs="Arial"/>
          <w:lang w:eastAsia="en-US"/>
        </w:rPr>
        <w:t>Derive the dispersion relation for the asymptotic relaxation length (1/</w:t>
      </w:r>
      <w:r w:rsidRPr="00AF408A">
        <w:rPr>
          <w:rFonts w:ascii="Arial" w:eastAsia="Times New Roman" w:hAnsi="Arial" w:cs="Arial"/>
          <w:i/>
          <w:lang w:eastAsia="en-US"/>
        </w:rPr>
        <w:t>k</w:t>
      </w:r>
      <w:r w:rsidRPr="00AF408A">
        <w:rPr>
          <w:rFonts w:ascii="Arial" w:eastAsia="Times New Roman" w:hAnsi="Arial" w:cs="Arial"/>
          <w:lang w:eastAsia="en-US"/>
        </w:rPr>
        <w:t xml:space="preserve">) of the </w:t>
      </w:r>
      <w:proofErr w:type="spellStart"/>
      <w:r w:rsidRPr="00AF408A">
        <w:rPr>
          <w:rFonts w:ascii="Arial" w:eastAsia="Times New Roman" w:hAnsi="Arial" w:cs="Arial"/>
          <w:lang w:eastAsia="en-US"/>
        </w:rPr>
        <w:t>adjoint</w:t>
      </w:r>
      <w:proofErr w:type="spellEnd"/>
      <w:r w:rsidRPr="00AF408A">
        <w:rPr>
          <w:rFonts w:ascii="Arial" w:eastAsia="Times New Roman" w:hAnsi="Arial" w:cs="Arial"/>
          <w:lang w:eastAsia="en-US"/>
        </w:rPr>
        <w:t xml:space="preserve"> transport equation with isotropic scattering in slab geometry where distance is measured in MFP (see below).</w:t>
      </w:r>
    </w:p>
    <w:p w:rsidR="00AF408A" w:rsidRPr="00AF408A" w:rsidRDefault="00AF408A" w:rsidP="00AF408A">
      <w:pPr>
        <w:ind w:left="720"/>
        <w:rPr>
          <w:rFonts w:ascii="Arial" w:eastAsia="Times New Roman" w:hAnsi="Arial" w:cs="Arial"/>
          <w:lang w:eastAsia="en-US"/>
        </w:rPr>
      </w:pPr>
    </w:p>
    <w:p w:rsidR="00AF408A" w:rsidRPr="00AF408A" w:rsidRDefault="00AF408A" w:rsidP="00AF408A">
      <w:pPr>
        <w:ind w:left="1440"/>
        <w:jc w:val="both"/>
        <w:rPr>
          <w:rFonts w:eastAsia="Times New Roman"/>
          <w:lang w:eastAsia="en-US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lang w:eastAsia="en-US"/>
            </w:rPr>
            <m:t>-μ</m:t>
          </m:r>
          <m:f>
            <m:fPr>
              <m:ctrlPr>
                <w:rPr>
                  <w:rFonts w:ascii="Cambria Math" w:eastAsia="Times New Roman" w:hAnsi="Cambria Math"/>
                  <w:i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/>
                  <w:lang w:eastAsia="en-US"/>
                </w:rPr>
                <m:t>∂ψ</m:t>
              </m:r>
            </m:num>
            <m:den>
              <m:r>
                <w:rPr>
                  <w:rFonts w:ascii="Cambria Math" w:eastAsia="Times New Roman" w:hAnsi="Cambria Math"/>
                  <w:lang w:eastAsia="en-US"/>
                </w:rPr>
                <m:t>∂z</m:t>
              </m:r>
            </m:den>
          </m:f>
          <m:r>
            <w:rPr>
              <w:rFonts w:ascii="Cambria Math" w:eastAsia="Times New Roman" w:hAnsi="Cambria Math"/>
              <w:lang w:eastAsia="en-US"/>
            </w:rPr>
            <m:t>+ψ=</m:t>
          </m:r>
          <m:f>
            <m:fPr>
              <m:ctrlPr>
                <w:rPr>
                  <w:rFonts w:ascii="Cambria Math" w:eastAsia="Times New Roman" w:hAnsi="Cambria Math"/>
                  <w:i/>
                  <w:lang w:eastAsia="en-US"/>
                </w:rPr>
              </m:ctrlPr>
            </m:fPr>
            <m:num>
              <m:r>
                <w:rPr>
                  <w:rFonts w:ascii="Cambria Math" w:eastAsia="Times New Roman" w:hAnsi="Cambria Math"/>
                  <w:lang w:eastAsia="en-US"/>
                </w:rPr>
                <m:t>c</m:t>
              </m:r>
            </m:num>
            <m:den>
              <m:r>
                <w:rPr>
                  <w:rFonts w:ascii="Cambria Math" w:eastAsia="Times New Roman" w:hAnsi="Cambria Math"/>
                  <w:lang w:eastAsia="en-US"/>
                </w:rPr>
                <m:t>2</m:t>
              </m:r>
            </m:den>
          </m:f>
          <m:nary>
            <m:naryPr>
              <m:limLoc m:val="undOvr"/>
              <m:ctrlPr>
                <w:rPr>
                  <w:rFonts w:ascii="Cambria Math" w:eastAsia="Times New Roman" w:hAnsi="Cambria Math"/>
                  <w:i/>
                  <w:lang w:eastAsia="en-US"/>
                </w:rPr>
              </m:ctrlPr>
            </m:naryPr>
            <m:sub>
              <m:r>
                <w:rPr>
                  <w:rFonts w:ascii="Cambria Math" w:eastAsia="Times New Roman" w:hAnsi="Cambria Math"/>
                  <w:lang w:eastAsia="en-US"/>
                </w:rPr>
                <m:t>-1</m:t>
              </m:r>
            </m:sub>
            <m:sup>
              <m:r>
                <w:rPr>
                  <w:rFonts w:ascii="Cambria Math" w:eastAsia="Times New Roman" w:hAnsi="Cambria Math"/>
                  <w:lang w:eastAsia="en-US"/>
                </w:rPr>
                <m:t>1</m:t>
              </m:r>
            </m:sup>
            <m:e>
              <m:r>
                <w:rPr>
                  <w:rFonts w:ascii="Cambria Math" w:eastAsia="Times New Roman" w:hAnsi="Cambria Math"/>
                  <w:lang w:eastAsia="en-US"/>
                </w:rPr>
                <m:t>d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lang w:eastAsia="en-US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lang w:eastAsia="en-US"/>
                    </w:rPr>
                    <m:t>μ</m:t>
                  </m:r>
                </m:e>
                <m:sup>
                  <m:r>
                    <w:rPr>
                      <w:rFonts w:ascii="Cambria Math" w:eastAsia="Times New Roman" w:hAnsi="Cambria Math"/>
                      <w:lang w:eastAsia="en-US"/>
                    </w:rPr>
                    <m:t>'</m:t>
                  </m:r>
                </m:sup>
              </m:sSup>
              <m:r>
                <w:rPr>
                  <w:rFonts w:ascii="Cambria Math" w:eastAsia="Times New Roman" w:hAnsi="Cambria Math"/>
                  <w:lang w:eastAsia="en-US"/>
                </w:rPr>
                <m:t>ψ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lang w:eastAsia="en-US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lang w:eastAsia="en-US"/>
                    </w:rPr>
                    <m:t>z,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lang w:eastAsia="en-US"/>
                        </w:rPr>
                        <m:t>μ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lang w:eastAsia="en-US"/>
                        </w:rPr>
                        <m:t>'</m:t>
                      </m:r>
                    </m:sup>
                  </m:sSup>
                </m:e>
              </m:d>
            </m:e>
          </m:nary>
        </m:oMath>
      </m:oMathPara>
    </w:p>
    <w:p w:rsidR="00AF408A" w:rsidRPr="00AF408A" w:rsidRDefault="00AF408A" w:rsidP="00AF408A">
      <w:pPr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firstLine="720"/>
        <w:jc w:val="both"/>
        <w:rPr>
          <w:rFonts w:eastAsia="Times New Roman"/>
          <w:lang w:eastAsia="en-US"/>
        </w:rPr>
      </w:pPr>
      <w:r w:rsidRPr="00AF408A">
        <w:rPr>
          <w:rFonts w:eastAsia="Times New Roman"/>
          <w:lang w:eastAsia="en-US"/>
        </w:rPr>
        <w:t xml:space="preserve">Note: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Times New Roman" w:hAnsi="Cambria Math"/>
                <w:i/>
                <w:lang w:eastAsia="en-US"/>
              </w:rPr>
            </m:ctrlPr>
          </m:naryPr>
          <m:sub/>
          <m:sup/>
          <m:e>
            <m:r>
              <w:rPr>
                <w:rFonts w:ascii="Cambria Math" w:eastAsia="Times New Roman" w:hAnsi="Cambria Math"/>
                <w:lang w:eastAsia="en-US"/>
              </w:rPr>
              <m:t>du/u=</m:t>
            </m:r>
            <m:func>
              <m:funcPr>
                <m:ctrlPr>
                  <w:rPr>
                    <w:rFonts w:ascii="Cambria Math" w:eastAsia="Times New Roman" w:hAnsi="Cambria Math"/>
                    <w:lang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/>
                    <w:lang w:eastAsia="en-US"/>
                  </w:rPr>
                  <m:t>ln</m:t>
                </m:r>
              </m:fName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lang w:eastAsia="en-US"/>
                      </w:rPr>
                      <m:t>u</m:t>
                    </m:r>
                  </m:e>
                </m:d>
                <m:ctrlPr>
                  <w:rPr>
                    <w:rFonts w:ascii="Cambria Math" w:eastAsia="Times New Roman" w:hAnsi="Cambria Math"/>
                    <w:i/>
                    <w:lang w:eastAsia="en-US"/>
                  </w:rPr>
                </m:ctrlPr>
              </m:e>
            </m:func>
          </m:e>
        </m:nary>
      </m:oMath>
    </w:p>
    <w:p w:rsidR="00AF408A" w:rsidRDefault="00AF408A" w:rsidP="00AF408A">
      <w:pPr>
        <w:ind w:firstLine="72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firstLine="72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firstLine="72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Pr="00E81FFC" w:rsidRDefault="00AF408A" w:rsidP="00AF408A">
      <w:pPr>
        <w:jc w:val="both"/>
        <w:rPr>
          <w:rFonts w:ascii="Arial" w:eastAsia="Times New Roman" w:hAnsi="Arial" w:cs="Arial"/>
          <w:b/>
          <w:lang w:eastAsia="en-US"/>
        </w:rPr>
      </w:pPr>
      <w:r w:rsidRPr="00E81FFC">
        <w:rPr>
          <w:rFonts w:ascii="Arial" w:eastAsia="Times New Roman" w:hAnsi="Arial" w:cs="Arial"/>
          <w:b/>
          <w:lang w:eastAsia="en-US"/>
        </w:rPr>
        <w:t>Question 5.</w:t>
      </w:r>
    </w:p>
    <w:p w:rsidR="00AF408A" w:rsidRP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pStyle w:val="Standard"/>
        <w:ind w:left="720"/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Assume there is a point source located at the center of a homogeneous sphere of </w:t>
      </w:r>
      <w:proofErr w:type="gramStart"/>
      <w:r w:rsidRPr="00AF408A">
        <w:rPr>
          <w:rFonts w:ascii="Arial" w:hAnsi="Arial" w:cs="Arial"/>
        </w:rPr>
        <w:t xml:space="preserve">radius </w:t>
      </w:r>
      <w:proofErr w:type="gramEnd"/>
      <m:oMath>
        <m:r>
          <w:rPr>
            <w:rFonts w:ascii="Cambria Math" w:hAnsi="Cambria Math" w:cs="Arial"/>
          </w:rPr>
          <m:t>a</m:t>
        </m:r>
      </m:oMath>
      <w:r w:rsidRPr="00AF408A">
        <w:rPr>
          <w:rFonts w:ascii="Arial" w:hAnsi="Arial" w:cs="Arial"/>
        </w:rPr>
        <w:t xml:space="preserve">. The angular distribution of the point source is </w:t>
      </w:r>
      <m:oMath>
        <m:r>
          <w:rPr>
            <w:rFonts w:ascii="Cambria Math" w:hAnsi="Cambria Math" w:cs="Arial"/>
          </w:rPr>
          <m:t>s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μ</m:t>
            </m:r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1-0.2μ</m:t>
            </m:r>
          </m:num>
          <m:den>
            <m:r>
              <w:rPr>
                <w:rFonts w:ascii="Cambria Math" w:hAnsi="Cambria Math" w:cs="Arial"/>
              </w:rPr>
              <m:t>4π</m:t>
            </m:r>
          </m:den>
        </m:f>
      </m:oMath>
      <w:r w:rsidRPr="00AF408A">
        <w:rPr>
          <w:rFonts w:ascii="Arial" w:hAnsi="Arial" w:cs="Arial"/>
        </w:rPr>
        <w:t xml:space="preserve"> </w:t>
      </w:r>
    </w:p>
    <w:p w:rsidR="00AF408A" w:rsidRPr="00AF408A" w:rsidRDefault="00AF408A" w:rsidP="00AF408A">
      <w:pPr>
        <w:pStyle w:val="Standard"/>
        <w:ind w:left="720"/>
        <w:rPr>
          <w:rFonts w:ascii="Arial" w:eastAsia="Times New Roman" w:hAnsi="Arial" w:cs="Arial"/>
          <w:color w:val="000000"/>
        </w:rPr>
      </w:pPr>
    </w:p>
    <w:p w:rsidR="00AF408A" w:rsidRPr="00AF408A" w:rsidRDefault="00AF408A" w:rsidP="00AF408A">
      <w:pPr>
        <w:pStyle w:val="Standard"/>
        <w:numPr>
          <w:ilvl w:val="1"/>
          <w:numId w:val="7"/>
        </w:numPr>
        <w:spacing w:before="120"/>
        <w:textAlignment w:val="auto"/>
        <w:rPr>
          <w:rFonts w:ascii="Arial" w:eastAsia="Times New Roman" w:hAnsi="Arial" w:cs="Arial"/>
          <w:color w:val="000000"/>
          <w:u w:val="single"/>
        </w:rPr>
      </w:pPr>
      <w:r w:rsidRPr="00AF408A">
        <w:rPr>
          <w:rFonts w:ascii="Arial" w:eastAsia="Times New Roman" w:hAnsi="Arial" w:cs="Arial"/>
          <w:color w:val="000000"/>
        </w:rPr>
        <w:t xml:space="preserve">Write down the </w:t>
      </w:r>
      <w:proofErr w:type="spellStart"/>
      <w:r w:rsidRPr="00AF408A">
        <w:rPr>
          <w:rFonts w:ascii="Arial" w:eastAsia="Times New Roman" w:hAnsi="Arial" w:cs="Arial"/>
          <w:color w:val="000000"/>
        </w:rPr>
        <w:t>uncollided</w:t>
      </w:r>
      <w:proofErr w:type="spellEnd"/>
      <w:r w:rsidRPr="00AF408A">
        <w:rPr>
          <w:rFonts w:ascii="Arial" w:eastAsia="Times New Roman" w:hAnsi="Arial" w:cs="Arial"/>
          <w:color w:val="000000"/>
        </w:rPr>
        <w:t xml:space="preserve"> flux transport equation and the corresponding vacuum boundary condition;</w:t>
      </w:r>
    </w:p>
    <w:p w:rsidR="00AF408A" w:rsidRPr="00AF408A" w:rsidRDefault="00AF408A" w:rsidP="00AF408A">
      <w:pPr>
        <w:pStyle w:val="Standard"/>
        <w:spacing w:before="120"/>
        <w:ind w:left="1080"/>
        <w:textAlignment w:val="auto"/>
        <w:rPr>
          <w:rFonts w:ascii="Arial" w:eastAsia="Times New Roman" w:hAnsi="Arial" w:cs="Arial"/>
          <w:color w:val="000000"/>
          <w:u w:val="single"/>
        </w:rPr>
      </w:pPr>
    </w:p>
    <w:p w:rsidR="00AF408A" w:rsidRPr="00AF408A" w:rsidRDefault="00AF408A" w:rsidP="00AF408A">
      <w:pPr>
        <w:pStyle w:val="Standard"/>
        <w:numPr>
          <w:ilvl w:val="1"/>
          <w:numId w:val="7"/>
        </w:numPr>
        <w:textAlignment w:val="auto"/>
        <w:rPr>
          <w:rFonts w:ascii="Arial" w:eastAsia="Times New Roman" w:hAnsi="Arial" w:cs="Arial"/>
          <w:color w:val="000000"/>
          <w:u w:val="single"/>
        </w:rPr>
      </w:pPr>
      <w:r w:rsidRPr="00AF408A">
        <w:rPr>
          <w:rFonts w:ascii="Arial" w:eastAsia="Times New Roman" w:hAnsi="Arial" w:cs="Arial"/>
          <w:color w:val="000000"/>
        </w:rPr>
        <w:t xml:space="preserve">Compute the escape probability and first-flight collision probability if </w:t>
      </w:r>
      <m:oMath>
        <m:r>
          <w:rPr>
            <w:rFonts w:ascii="Cambria Math" w:eastAsia="Times New Roman" w:hAnsi="Cambria Math" w:cs="Arial"/>
            <w:color w:val="000000"/>
          </w:rPr>
          <m:t>a=2</m:t>
        </m:r>
      </m:oMath>
      <w:r w:rsidRPr="00AF408A">
        <w:rPr>
          <w:rFonts w:ascii="Arial" w:eastAsia="Times New Roman" w:hAnsi="Arial" w:cs="Arial"/>
          <w:color w:val="000000"/>
        </w:rPr>
        <w:t xml:space="preserve"> cm </w:t>
      </w:r>
      <w:proofErr w:type="gramStart"/>
      <w:r w:rsidRPr="00AF408A">
        <w:rPr>
          <w:rFonts w:ascii="Arial" w:eastAsia="Times New Roman" w:hAnsi="Arial" w:cs="Arial"/>
          <w:color w:val="000000"/>
        </w:rPr>
        <w:t xml:space="preserve">and </w:t>
      </w:r>
      <w:proofErr w:type="gramEnd"/>
      <m:oMath>
        <m:r>
          <w:rPr>
            <w:rFonts w:ascii="Cambria Math" w:eastAsia="Times New Roman" w:hAnsi="Cambria Math" w:cs="Arial"/>
            <w:color w:val="000000"/>
          </w:rPr>
          <m:t xml:space="preserve">σ=0.5 </m:t>
        </m:r>
        <m:r>
          <m:rPr>
            <m:sty m:val="p"/>
          </m:rPr>
          <w:rPr>
            <w:rFonts w:ascii="Cambria Math" w:eastAsia="Times New Roman" w:hAnsi="Cambria Math" w:cs="Arial"/>
            <w:color w:val="000000"/>
          </w:rPr>
          <m:t>c</m:t>
        </m:r>
        <m:sSup>
          <m:sSupPr>
            <m:ctrlPr>
              <w:rPr>
                <w:rFonts w:ascii="Cambria Math" w:eastAsia="Times New Roman" w:hAnsi="Cambria Math" w:cs="Arial"/>
                <w:color w:val="000000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color w:val="000000"/>
              </w:rPr>
              <m:t>-1</m:t>
            </m:r>
          </m:sup>
        </m:sSup>
      </m:oMath>
      <w:r w:rsidRPr="00AF408A">
        <w:rPr>
          <w:rFonts w:ascii="Arial" w:eastAsia="Times New Roman" w:hAnsi="Arial" w:cs="Arial"/>
          <w:color w:val="000000"/>
        </w:rPr>
        <w:t>.</w:t>
      </w:r>
    </w:p>
    <w:p w:rsidR="00AF408A" w:rsidRDefault="00AF408A" w:rsidP="00AF408A">
      <w:pPr>
        <w:pStyle w:val="ListParagraph"/>
        <w:rPr>
          <w:rFonts w:ascii="Arial" w:eastAsia="Times New Roman" w:hAnsi="Arial" w:cs="Arial"/>
          <w:color w:val="000000"/>
          <w:u w:val="single"/>
        </w:rPr>
      </w:pPr>
    </w:p>
    <w:p w:rsidR="00AF408A" w:rsidRDefault="00AF408A" w:rsidP="00AF408A">
      <w:pPr>
        <w:pStyle w:val="Standard"/>
        <w:textAlignment w:val="auto"/>
        <w:rPr>
          <w:rFonts w:ascii="Arial" w:eastAsia="Times New Roman" w:hAnsi="Arial" w:cs="Arial"/>
          <w:color w:val="000000"/>
          <w:u w:val="single"/>
        </w:rPr>
      </w:pPr>
    </w:p>
    <w:p w:rsidR="00AF408A" w:rsidRDefault="00AF408A" w:rsidP="00AF408A">
      <w:pPr>
        <w:pStyle w:val="Standard"/>
        <w:textAlignment w:val="auto"/>
        <w:rPr>
          <w:rFonts w:ascii="Arial" w:eastAsia="Times New Roman" w:hAnsi="Arial" w:cs="Arial"/>
          <w:color w:val="000000"/>
          <w:u w:val="single"/>
        </w:rPr>
      </w:pPr>
    </w:p>
    <w:p w:rsidR="00AF408A" w:rsidRDefault="00AF408A" w:rsidP="00AF408A">
      <w:pPr>
        <w:pStyle w:val="Standard"/>
        <w:textAlignment w:val="auto"/>
        <w:rPr>
          <w:rFonts w:ascii="Arial" w:eastAsia="Times New Roman" w:hAnsi="Arial" w:cs="Arial"/>
          <w:color w:val="000000"/>
          <w:u w:val="single"/>
        </w:rPr>
      </w:pPr>
      <w:bookmarkStart w:id="0" w:name="_GoBack"/>
      <w:bookmarkEnd w:id="0"/>
    </w:p>
    <w:p w:rsidR="00AF408A" w:rsidRPr="00E81FFC" w:rsidRDefault="00AF408A" w:rsidP="00AF408A">
      <w:pPr>
        <w:pStyle w:val="Standard"/>
        <w:textAlignment w:val="auto"/>
        <w:rPr>
          <w:rFonts w:ascii="Arial" w:eastAsia="Times New Roman" w:hAnsi="Arial" w:cs="Arial"/>
          <w:b/>
          <w:color w:val="000000"/>
          <w:u w:val="single"/>
        </w:rPr>
      </w:pPr>
    </w:p>
    <w:p w:rsidR="00AF408A" w:rsidRPr="00E81FFC" w:rsidRDefault="00AF408A" w:rsidP="00AF408A">
      <w:pPr>
        <w:pStyle w:val="Standard"/>
        <w:textAlignment w:val="auto"/>
        <w:rPr>
          <w:rFonts w:ascii="Arial" w:eastAsia="Times New Roman" w:hAnsi="Arial" w:cs="Arial"/>
          <w:b/>
          <w:color w:val="000000"/>
        </w:rPr>
      </w:pPr>
      <w:r w:rsidRPr="00E81FFC">
        <w:rPr>
          <w:rFonts w:ascii="Arial" w:eastAsia="Times New Roman" w:hAnsi="Arial" w:cs="Arial"/>
          <w:b/>
          <w:color w:val="000000"/>
        </w:rPr>
        <w:t>Question 6.</w:t>
      </w:r>
    </w:p>
    <w:p w:rsidR="00AF408A" w:rsidRDefault="00AF408A" w:rsidP="00AF408A">
      <w:pPr>
        <w:pStyle w:val="Standard"/>
        <w:textAlignment w:val="auto"/>
        <w:rPr>
          <w:rFonts w:ascii="Arial" w:eastAsia="Times New Roman" w:hAnsi="Arial" w:cs="Arial"/>
          <w:color w:val="000000"/>
        </w:rPr>
      </w:pPr>
    </w:p>
    <w:p w:rsidR="00AF408A" w:rsidRPr="00AF408A" w:rsidRDefault="00AF408A" w:rsidP="00AF408A">
      <w:pPr>
        <w:pStyle w:val="Standard"/>
        <w:textAlignment w:val="auto"/>
        <w:rPr>
          <w:rFonts w:ascii="Arial" w:eastAsia="Times New Roman" w:hAnsi="Arial" w:cs="Arial"/>
          <w:color w:val="000000"/>
        </w:rPr>
      </w:pPr>
    </w:p>
    <w:p w:rsidR="00AF408A" w:rsidRPr="00AF408A" w:rsidRDefault="00AF408A" w:rsidP="00AF408A">
      <w:pPr>
        <w:pStyle w:val="Standard"/>
        <w:ind w:left="720"/>
        <w:rPr>
          <w:rFonts w:ascii="Arial" w:hAnsi="Arial" w:cs="Arial"/>
        </w:rPr>
      </w:pPr>
      <w:r w:rsidRPr="00AF408A">
        <w:rPr>
          <w:rFonts w:ascii="Arial" w:hAnsi="Arial" w:cs="Arial"/>
        </w:rPr>
        <w:t xml:space="preserve">Suppose there is surface source </w:t>
      </w:r>
      <m:oMath>
        <m:r>
          <w:rPr>
            <w:rFonts w:ascii="Cambria Math" w:hAnsi="Cambria Math" w:cs="Arial"/>
          </w:rPr>
          <m:t>s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z,μ</m:t>
            </m:r>
          </m:e>
        </m:d>
        <m:r>
          <w:rPr>
            <w:rFonts w:ascii="Cambria Math" w:hAnsi="Cambria Math" w:cs="Arial"/>
          </w:rPr>
          <m:t>=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δ(z-</m:t>
            </m:r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z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  <m:r>
              <w:rPr>
                <w:rFonts w:ascii="Cambria Math" w:hAnsi="Cambria Math" w:cs="Arial"/>
              </w:rPr>
              <m:t>)(1+0.5μ)</m:t>
            </m:r>
          </m:num>
          <m:den>
            <m:r>
              <w:rPr>
                <w:rFonts w:ascii="Cambria Math" w:hAnsi="Cambria Math" w:cs="Arial"/>
              </w:rPr>
              <m:t>4π</m:t>
            </m:r>
          </m:den>
        </m:f>
      </m:oMath>
      <w:r w:rsidRPr="00AF408A">
        <w:rPr>
          <w:rFonts w:ascii="Arial" w:hAnsi="Arial" w:cs="Arial"/>
        </w:rPr>
        <w:t xml:space="preserve">  locate in a 1D homogeneous </w:t>
      </w:r>
      <w:proofErr w:type="gramStart"/>
      <w:r w:rsidRPr="00AF408A">
        <w:rPr>
          <w:rFonts w:ascii="Arial" w:hAnsi="Arial" w:cs="Arial"/>
        </w:rPr>
        <w:t xml:space="preserve">slab </w:t>
      </w:r>
      <w:proofErr w:type="gramEnd"/>
      <m:oMath>
        <m:r>
          <w:rPr>
            <w:rFonts w:ascii="Cambria Math" w:hAnsi="Cambria Math" w:cs="Arial"/>
          </w:rPr>
          <m:t>(-a≤z≤a</m:t>
        </m:r>
      </m:oMath>
      <w:r w:rsidRPr="00AF408A">
        <w:rPr>
          <w:rFonts w:ascii="Arial" w:hAnsi="Arial" w:cs="Arial"/>
        </w:rPr>
        <w:t xml:space="preserve">).  Note: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</w:rPr>
                </m:ctrlPr>
              </m:sSubPr>
              <m:e>
                <m:r>
                  <w:rPr>
                    <w:rFonts w:ascii="Cambria Math" w:hAnsi="Cambria Math" w:cs="Arial"/>
                  </w:rPr>
                  <m:t>z</m:t>
                </m:r>
              </m:e>
              <m:sub>
                <m:r>
                  <w:rPr>
                    <w:rFonts w:ascii="Cambria Math" w:hAnsi="Cambria Math" w:cs="Arial"/>
                  </w:rPr>
                  <m:t>0</m:t>
                </m:r>
              </m:sub>
            </m:sSub>
          </m:e>
        </m:d>
        <m:r>
          <w:rPr>
            <w:rFonts w:ascii="Cambria Math" w:hAnsi="Cambria Math" w:cs="Arial"/>
          </w:rPr>
          <m:t>&lt;a</m:t>
        </m:r>
      </m:oMath>
    </w:p>
    <w:p w:rsidR="00AF408A" w:rsidRPr="00AF408A" w:rsidRDefault="00AF408A" w:rsidP="00AF408A">
      <w:pPr>
        <w:pStyle w:val="Standard"/>
        <w:ind w:left="720"/>
        <w:rPr>
          <w:rFonts w:ascii="Arial" w:eastAsia="Times New Roman" w:hAnsi="Arial" w:cs="Arial"/>
          <w:color w:val="000000"/>
        </w:rPr>
      </w:pPr>
    </w:p>
    <w:p w:rsidR="00AF408A" w:rsidRPr="00AF408A" w:rsidRDefault="00AF408A" w:rsidP="00AF408A">
      <w:pPr>
        <w:pStyle w:val="Standard"/>
        <w:numPr>
          <w:ilvl w:val="1"/>
          <w:numId w:val="8"/>
        </w:numPr>
        <w:textAlignment w:val="auto"/>
        <w:rPr>
          <w:rFonts w:ascii="Arial" w:eastAsia="Times New Roman" w:hAnsi="Arial" w:cs="Arial"/>
          <w:color w:val="000000"/>
          <w:u w:val="single"/>
        </w:rPr>
      </w:pPr>
      <w:r w:rsidRPr="00AF408A">
        <w:rPr>
          <w:rFonts w:ascii="Arial" w:eastAsia="Times New Roman" w:hAnsi="Arial" w:cs="Arial"/>
          <w:color w:val="000000"/>
        </w:rPr>
        <w:t xml:space="preserve">Write down the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</w:rPr>
              <m:t>S</m:t>
            </m:r>
          </m:e>
          <m:sub>
            <m:r>
              <w:rPr>
                <w:rFonts w:ascii="Cambria Math" w:eastAsia="Times New Roman" w:hAnsi="Cambria Math" w:cs="Arial"/>
                <w:color w:val="000000"/>
              </w:rPr>
              <m:t>2</m:t>
            </m:r>
          </m:sub>
        </m:sSub>
      </m:oMath>
      <w:r w:rsidRPr="00AF408A">
        <w:rPr>
          <w:rFonts w:ascii="Arial" w:eastAsia="Times New Roman" w:hAnsi="Arial" w:cs="Arial"/>
          <w:color w:val="000000"/>
        </w:rPr>
        <w:t xml:space="preserve"> equation and the corresponding vacuum boundary condition;</w:t>
      </w:r>
    </w:p>
    <w:p w:rsidR="00AF408A" w:rsidRPr="00AF408A" w:rsidRDefault="00AF408A" w:rsidP="00AF408A">
      <w:pPr>
        <w:pStyle w:val="Standard"/>
        <w:ind w:left="1080"/>
        <w:textAlignment w:val="auto"/>
        <w:rPr>
          <w:rFonts w:ascii="Arial" w:eastAsia="Times New Roman" w:hAnsi="Arial" w:cs="Arial"/>
          <w:color w:val="000000"/>
          <w:u w:val="single"/>
        </w:rPr>
      </w:pPr>
    </w:p>
    <w:p w:rsidR="00AF408A" w:rsidRPr="00AF408A" w:rsidRDefault="00AF408A" w:rsidP="00AF408A">
      <w:pPr>
        <w:pStyle w:val="Standard"/>
        <w:numPr>
          <w:ilvl w:val="1"/>
          <w:numId w:val="8"/>
        </w:numPr>
        <w:textAlignment w:val="auto"/>
        <w:rPr>
          <w:rFonts w:ascii="Arial" w:eastAsia="Times New Roman" w:hAnsi="Arial" w:cs="Arial"/>
          <w:color w:val="000000"/>
          <w:u w:val="single"/>
        </w:rPr>
      </w:pPr>
      <w:r w:rsidRPr="00AF408A">
        <w:rPr>
          <w:rFonts w:ascii="Arial" w:eastAsia="Times New Roman" w:hAnsi="Arial" w:cs="Arial"/>
          <w:color w:val="000000"/>
        </w:rPr>
        <w:t xml:space="preserve">Use the above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</w:rPr>
              <m:t>S</m:t>
            </m:r>
          </m:e>
          <m:sub>
            <m:r>
              <w:rPr>
                <w:rFonts w:ascii="Cambria Math" w:eastAsia="Times New Roman" w:hAnsi="Cambria Math" w:cs="Arial"/>
                <w:color w:val="000000"/>
              </w:rPr>
              <m:t>2</m:t>
            </m:r>
          </m:sub>
        </m:sSub>
      </m:oMath>
      <w:r w:rsidRPr="00AF408A">
        <w:rPr>
          <w:rFonts w:ascii="Arial" w:eastAsia="Times New Roman" w:hAnsi="Arial" w:cs="Arial"/>
          <w:color w:val="000000"/>
        </w:rPr>
        <w:t xml:space="preserve"> equation to derive the total partial current at </w:t>
      </w:r>
      <m:oMath>
        <m:r>
          <w:rPr>
            <w:rFonts w:ascii="Cambria Math" w:eastAsia="Times New Roman" w:hAnsi="Cambria Math" w:cs="Arial"/>
            <w:color w:val="000000"/>
          </w:rPr>
          <m:t>z=±a</m:t>
        </m:r>
      </m:oMath>
      <w:r w:rsidRPr="00AF408A">
        <w:rPr>
          <w:rFonts w:ascii="Arial" w:eastAsia="Times New Roman" w:hAnsi="Arial" w:cs="Arial"/>
          <w:color w:val="000000"/>
        </w:rPr>
        <w:t xml:space="preserve"> if the slab is a purely absorbing medium.</w:t>
      </w:r>
    </w:p>
    <w:p w:rsidR="00AF408A" w:rsidRPr="00AF408A" w:rsidRDefault="00AF408A" w:rsidP="00AF408A">
      <w:pPr>
        <w:jc w:val="both"/>
        <w:rPr>
          <w:rFonts w:ascii="Arial" w:eastAsia="Times New Roman" w:hAnsi="Arial" w:cs="Arial"/>
          <w:lang w:eastAsia="en-US"/>
        </w:rPr>
      </w:pPr>
    </w:p>
    <w:p w:rsidR="00AF408A" w:rsidRDefault="00AF408A" w:rsidP="00AF408A">
      <w:pPr>
        <w:ind w:left="90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left="90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left="90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left="90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left="90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left="90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left="90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left="900"/>
        <w:jc w:val="both"/>
        <w:rPr>
          <w:rFonts w:eastAsia="Times New Roman"/>
          <w:lang w:eastAsia="en-US"/>
        </w:rPr>
      </w:pPr>
    </w:p>
    <w:p w:rsidR="00AF408A" w:rsidRDefault="00AF408A" w:rsidP="00AF408A">
      <w:pPr>
        <w:ind w:left="900"/>
        <w:jc w:val="both"/>
        <w:rPr>
          <w:rFonts w:eastAsia="Times New Roman"/>
          <w:lang w:eastAsia="en-US"/>
        </w:rPr>
      </w:pPr>
    </w:p>
    <w:p w:rsidR="00AF408A" w:rsidRPr="00AF408A" w:rsidRDefault="00AF408A" w:rsidP="00AF408A">
      <w:pPr>
        <w:ind w:left="900"/>
        <w:jc w:val="both"/>
        <w:rPr>
          <w:rFonts w:eastAsia="Times New Roman"/>
          <w:lang w:eastAsia="en-US"/>
        </w:rPr>
      </w:pPr>
    </w:p>
    <w:p w:rsidR="00AF408A" w:rsidRPr="00AF408A" w:rsidRDefault="00AF408A">
      <w:pPr>
        <w:rPr>
          <w:rFonts w:ascii="Arial" w:hAnsi="Arial" w:cs="Arial"/>
        </w:rPr>
      </w:pPr>
    </w:p>
    <w:sectPr w:rsidR="00AF408A" w:rsidRPr="00AF4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Cambria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C1421"/>
    <w:multiLevelType w:val="hybridMultilevel"/>
    <w:tmpl w:val="522498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F5314C1"/>
    <w:multiLevelType w:val="multilevel"/>
    <w:tmpl w:val="B97C4AE2"/>
    <w:lvl w:ilvl="0">
      <w:start w:val="1"/>
      <w:numFmt w:val="decimal"/>
      <w:lvlText w:val=" %1."/>
      <w:lvlJc w:val="left"/>
      <w:pPr>
        <w:ind w:left="63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2">
    <w:nsid w:val="43887659"/>
    <w:multiLevelType w:val="hybridMultilevel"/>
    <w:tmpl w:val="BB96DD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EC09F3"/>
    <w:multiLevelType w:val="multilevel"/>
    <w:tmpl w:val="B97C4AE2"/>
    <w:lvl w:ilvl="0">
      <w:start w:val="1"/>
      <w:numFmt w:val="decimal"/>
      <w:lvlText w:val=" %1."/>
      <w:lvlJc w:val="left"/>
      <w:pPr>
        <w:ind w:left="630" w:hanging="360"/>
      </w:pPr>
    </w:lvl>
    <w:lvl w:ilvl="1">
      <w:start w:val="1"/>
      <w:numFmt w:val="lowerLetter"/>
      <w:lvlText w:val=" %2)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  <w:rPr>
        <w:rFonts w:ascii="StarSymbol" w:eastAsia="StarSymbol" w:hAnsi="StarSymbol" w:cs="StarSymbol"/>
        <w:sz w:val="18"/>
        <w:szCs w:val="18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StarSymbol" w:hAnsi="StarSymbol" w:cs="StarSymbol"/>
        <w:sz w:val="18"/>
        <w:szCs w:val="18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StarSymbol" w:hAnsi="StarSymbol" w:cs="StarSymbol"/>
        <w:sz w:val="18"/>
        <w:szCs w:val="18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StarSymbol" w:hAnsi="StarSymbol" w:cs="StarSymbol"/>
        <w:sz w:val="18"/>
        <w:szCs w:val="18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StarSymbol" w:hAnsi="StarSymbol" w:cs="StarSymbol"/>
        <w:sz w:val="18"/>
        <w:szCs w:val="18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StarSymbol" w:hAnsi="StarSymbol" w:cs="StarSymbol"/>
        <w:sz w:val="18"/>
        <w:szCs w:val="18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4">
    <w:nsid w:val="53DF509F"/>
    <w:multiLevelType w:val="hybridMultilevel"/>
    <w:tmpl w:val="BC5A67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727EC0"/>
    <w:multiLevelType w:val="hybridMultilevel"/>
    <w:tmpl w:val="BFBE50C8"/>
    <w:lvl w:ilvl="0" w:tplc="2A520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C7096"/>
    <w:multiLevelType w:val="hybridMultilevel"/>
    <w:tmpl w:val="7688D2E8"/>
    <w:lvl w:ilvl="0" w:tplc="B79AFC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42B1F"/>
    <w:multiLevelType w:val="hybridMultilevel"/>
    <w:tmpl w:val="FFA85B9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A"/>
    <w:rsid w:val="00331F61"/>
    <w:rsid w:val="00AF408A"/>
    <w:rsid w:val="00E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A673F1B-C4A7-4612-A1B9-EE23A6EB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08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F408A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AF408A"/>
    <w:pPr>
      <w:ind w:left="720"/>
    </w:pPr>
  </w:style>
  <w:style w:type="paragraph" w:customStyle="1" w:styleId="Standard">
    <w:name w:val="Standard"/>
    <w:rsid w:val="00AF40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Iten, Cynthia S</dc:creator>
  <cp:keywords/>
  <dc:description/>
  <cp:lastModifiedBy>Iten, Cynthia S</cp:lastModifiedBy>
  <cp:revision>2</cp:revision>
  <dcterms:created xsi:type="dcterms:W3CDTF">2015-10-23T13:45:00Z</dcterms:created>
  <dcterms:modified xsi:type="dcterms:W3CDTF">2015-10-23T15:34:00Z</dcterms:modified>
</cp:coreProperties>
</file>